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4E2E1" w14:textId="77777777" w:rsidR="00FC4888" w:rsidRDefault="00FC4888" w:rsidP="003021FF">
      <w:pPr>
        <w:pStyle w:val="Antrat2"/>
        <w:ind w:left="5103"/>
        <w:jc w:val="right"/>
        <w:rPr>
          <w:rFonts w:asciiTheme="minorHAnsi" w:eastAsia="Calibri" w:hAnsiTheme="minorHAnsi" w:cstheme="minorHAnsi"/>
          <w:color w:val="000000" w:themeColor="text1"/>
          <w:sz w:val="21"/>
          <w:szCs w:val="21"/>
        </w:rPr>
      </w:pPr>
      <w:r w:rsidRPr="00FC4888">
        <w:rPr>
          <w:rFonts w:asciiTheme="minorHAnsi" w:eastAsia="Calibri" w:hAnsiTheme="minorHAnsi" w:cstheme="minorHAnsi"/>
          <w:color w:val="000000" w:themeColor="text1"/>
          <w:sz w:val="21"/>
          <w:szCs w:val="21"/>
        </w:rPr>
        <w:t>Pirkimo sąlygų 3 priedas „Tiekėjų pašalinimo pagrindai“</w:t>
      </w:r>
    </w:p>
    <w:p w14:paraId="4D92BC20" w14:textId="77777777" w:rsidR="003021FF" w:rsidRDefault="003021FF" w:rsidP="003021FF">
      <w:pPr>
        <w:spacing w:line="240" w:lineRule="auto"/>
        <w:jc w:val="center"/>
        <w:rPr>
          <w:rFonts w:cstheme="minorHAnsi"/>
          <w:b/>
          <w:sz w:val="24"/>
          <w:szCs w:val="24"/>
        </w:rPr>
      </w:pPr>
    </w:p>
    <w:p w14:paraId="734F0374" w14:textId="41B16594" w:rsidR="003021FF" w:rsidRPr="00E83B1D" w:rsidRDefault="003021FF" w:rsidP="003021FF">
      <w:pPr>
        <w:spacing w:line="240" w:lineRule="auto"/>
        <w:jc w:val="center"/>
        <w:rPr>
          <w:rFonts w:cstheme="minorHAnsi"/>
          <w:color w:val="7030A0"/>
        </w:rPr>
      </w:pPr>
      <w:r w:rsidRPr="00E83B1D">
        <w:rPr>
          <w:rFonts w:cstheme="minorHAnsi"/>
          <w:b/>
          <w:sz w:val="24"/>
          <w:szCs w:val="24"/>
        </w:rPr>
        <w:t>TIEKĖJŲ PAŠALINIMO PAGRINDAI</w:t>
      </w:r>
    </w:p>
    <w:p w14:paraId="020E4D4E" w14:textId="0F86E46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3021FF">
        <w:rPr>
          <w:rFonts w:ascii="Verdana" w:hAnsi="Verdana"/>
          <w:color w:val="000000" w:themeColor="text1"/>
          <w:sz w:val="22"/>
          <w:szCs w:val="22"/>
        </w:rPr>
        <w:t xml:space="preserve">pasiūlymu </w:t>
      </w:r>
      <w:r w:rsidRPr="00DA74D6">
        <w:rPr>
          <w:rFonts w:ascii="Verdana" w:hAnsi="Verdana"/>
          <w:sz w:val="22"/>
          <w:szCs w:val="22"/>
        </w:rPr>
        <w:t xml:space="preserve">teikiamas tik EBVPD. Perkančioji organizacija su </w:t>
      </w:r>
      <w:r w:rsidRPr="003021FF">
        <w:rPr>
          <w:rFonts w:ascii="Verdana" w:hAnsi="Verdana"/>
          <w:color w:val="000000" w:themeColor="text1"/>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44F52679"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60981" w:rsidRDefault="00805F54" w:rsidP="39658640">
            <w:pPr>
              <w:pStyle w:val="Betarp"/>
              <w:jc w:val="both"/>
              <w:rPr>
                <w:rFonts w:ascii="Verdana" w:hAnsi="Verdana"/>
                <w:b/>
                <w:bCs/>
                <w:color w:val="000000" w:themeColor="text1"/>
                <w:sz w:val="22"/>
                <w:szCs w:val="22"/>
                <w:lang w:eastAsia="en-US"/>
              </w:rPr>
            </w:pPr>
            <w:r w:rsidRPr="00A60981">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2) kyšininkavimą, prekybą poveikiu, papirkimą;</w:t>
            </w:r>
          </w:p>
          <w:p w14:paraId="20E81134"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A60981">
              <w:rPr>
                <w:rFonts w:ascii="Verdana" w:hAnsi="Verdana" w:cstheme="minorHAnsi"/>
                <w:bCs/>
                <w:color w:val="000000" w:themeColor="text1"/>
                <w:sz w:val="22"/>
                <w:szCs w:val="22"/>
                <w:lang w:eastAsia="en-US"/>
              </w:rPr>
              <w:lastRenderedPageBreak/>
              <w:t>nusikalstamomis veikomis kėsinamasi į Europos Sąjungos finansinius interesus, kaip apibrėžta Konvencijos dėl Europos Bendrijų finansinių interesų apsaugos 1 straipsnyje;</w:t>
            </w:r>
          </w:p>
          <w:p w14:paraId="01E8B2B7"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4) nusikalstamą bankrotą;</w:t>
            </w:r>
          </w:p>
          <w:p w14:paraId="571CBA25"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6) nusikalstamu būdu gauto turto legalizavimą;</w:t>
            </w:r>
          </w:p>
          <w:p w14:paraId="0F4ACF50"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7) prekybą žmonėmis, vaiko pirkimą arba pardavimą;</w:t>
            </w:r>
          </w:p>
          <w:p w14:paraId="43FFF2E6"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A60981" w:rsidRDefault="00805F54" w:rsidP="00290CC0">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A60981" w:rsidRDefault="00805F54" w:rsidP="00290CC0">
            <w:pPr>
              <w:pStyle w:val="Betarp"/>
              <w:jc w:val="both"/>
              <w:rPr>
                <w:rFonts w:ascii="Verdana" w:hAnsi="Verdana" w:cstheme="minorHAnsi"/>
                <w:bCs/>
                <w:color w:val="000000" w:themeColor="text1"/>
                <w:sz w:val="22"/>
                <w:szCs w:val="22"/>
                <w:lang w:eastAsia="en-US"/>
              </w:rPr>
            </w:pPr>
            <w:r w:rsidRPr="00A60981">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60981" w:rsidRDefault="00E2565D" w:rsidP="00E2565D">
            <w:pPr>
              <w:pStyle w:val="Betarp"/>
              <w:jc w:val="both"/>
              <w:rPr>
                <w:rFonts w:ascii="Verdana" w:hAnsi="Verdana"/>
                <w:color w:val="000000" w:themeColor="text1"/>
                <w:sz w:val="22"/>
                <w:szCs w:val="22"/>
                <w:lang w:eastAsia="en-US"/>
              </w:rPr>
            </w:pPr>
            <w:r w:rsidRPr="00A60981">
              <w:rPr>
                <w:rFonts w:ascii="Verdana" w:hAnsi="Verdana"/>
                <w:color w:val="000000" w:themeColor="text1"/>
                <w:sz w:val="22"/>
                <w:szCs w:val="22"/>
                <w:lang w:eastAsia="en-US"/>
              </w:rPr>
              <w:t xml:space="preserve">2) tiekėjo, kuris yra juridinis asmuo, kita organizacija ar jos </w:t>
            </w:r>
            <w:r w:rsidRPr="00A60981">
              <w:rPr>
                <w:rFonts w:ascii="Verdana" w:hAnsi="Verdana"/>
                <w:b/>
                <w:bCs/>
                <w:color w:val="000000" w:themeColor="text1"/>
                <w:sz w:val="22"/>
                <w:szCs w:val="22"/>
                <w:lang w:eastAsia="en-US"/>
              </w:rPr>
              <w:t>struktūrinis</w:t>
            </w:r>
            <w:r w:rsidRPr="00A60981">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A60981">
              <w:rPr>
                <w:rFonts w:ascii="Verdana" w:hAnsi="Verdana"/>
                <w:color w:val="000000" w:themeColor="text1"/>
                <w:sz w:val="22"/>
                <w:szCs w:val="22"/>
                <w:lang w:eastAsia="en-US"/>
              </w:rPr>
              <w:lastRenderedPageBreak/>
              <w:t>nuosprendis ir šis asmuo turi neišnykusį ar nepanaikintą teistumą;</w:t>
            </w:r>
          </w:p>
          <w:p w14:paraId="680A8795" w14:textId="7AAEE01D" w:rsidR="00E2565D" w:rsidRPr="00A60981" w:rsidRDefault="00E2565D" w:rsidP="00AD02FA">
            <w:pPr>
              <w:pStyle w:val="Betarp"/>
              <w:jc w:val="both"/>
              <w:rPr>
                <w:rFonts w:ascii="Verdana" w:hAnsi="Verdana" w:cstheme="minorHAnsi"/>
                <w:b/>
                <w:bCs/>
                <w:color w:val="000000" w:themeColor="text1"/>
                <w:sz w:val="22"/>
                <w:szCs w:val="22"/>
                <w:lang w:eastAsia="en-US"/>
              </w:rPr>
            </w:pPr>
            <w:r w:rsidRPr="00A60981">
              <w:rPr>
                <w:rFonts w:ascii="Verdana" w:hAnsi="Verdana" w:cstheme="minorHAnsi"/>
                <w:bCs/>
                <w:color w:val="000000" w:themeColor="text1"/>
                <w:sz w:val="22"/>
                <w:szCs w:val="22"/>
                <w:lang w:eastAsia="en-US"/>
              </w:rPr>
              <w:t xml:space="preserve">3) tiekėjo, kuris yra juridinis asmuo, kita organizacija ar jos </w:t>
            </w:r>
            <w:r w:rsidRPr="00A60981">
              <w:rPr>
                <w:rFonts w:ascii="Verdana" w:hAnsi="Verdana" w:cstheme="minorHAnsi"/>
                <w:b/>
                <w:color w:val="000000" w:themeColor="text1"/>
                <w:sz w:val="22"/>
                <w:szCs w:val="22"/>
                <w:lang w:eastAsia="en-US"/>
              </w:rPr>
              <w:t>struktūrinis</w:t>
            </w:r>
            <w:r w:rsidRPr="00A6098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perkančioji organizacija 2022-10-10 kreipėsi į tiekėją </w:t>
            </w:r>
            <w:r w:rsidR="00447215" w:rsidRPr="00DA74D6">
              <w:rPr>
                <w:rFonts w:ascii="Verdana" w:hAnsi="Verdana"/>
                <w:i/>
                <w:iCs/>
                <w:color w:val="000000" w:themeColor="text1"/>
                <w:sz w:val="22"/>
                <w:szCs w:val="22"/>
              </w:rPr>
              <w:t>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31420B">
            <w:pPr>
              <w:pStyle w:val="Betarp"/>
              <w:jc w:val="both"/>
              <w:rPr>
                <w:rFonts w:ascii="Verdana" w:hAnsi="Verdana" w:cstheme="minorHAnsi"/>
                <w:b/>
                <w:bCs/>
                <w:sz w:val="22"/>
                <w:szCs w:val="22"/>
              </w:rPr>
            </w:pPr>
          </w:p>
        </w:tc>
      </w:tr>
      <w:tr w:rsidR="00F5659C" w:rsidRPr="00F5659C" w14:paraId="0F742419"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659C"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659C" w:rsidRDefault="00152C24" w:rsidP="39658640">
            <w:pPr>
              <w:pStyle w:val="Betarp"/>
              <w:jc w:val="both"/>
              <w:rPr>
                <w:rFonts w:ascii="Verdana" w:hAnsi="Verdana"/>
                <w:color w:val="000000" w:themeColor="text1"/>
                <w:sz w:val="22"/>
                <w:szCs w:val="22"/>
                <w:lang w:eastAsia="en-US"/>
              </w:rPr>
            </w:pPr>
            <w:r w:rsidRPr="00F5659C">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659C" w:rsidRDefault="005119B8" w:rsidP="005119B8">
            <w:pPr>
              <w:pStyle w:val="Betarp"/>
              <w:jc w:val="both"/>
              <w:rPr>
                <w:rFonts w:ascii="Verdana" w:eastAsia="Yu Mincho" w:hAnsi="Verdana" w:cs="Arial"/>
                <w:b/>
                <w:bCs/>
                <w:color w:val="000000" w:themeColor="text1"/>
                <w:sz w:val="22"/>
                <w:szCs w:val="22"/>
                <w:lang w:eastAsia="en-US"/>
              </w:rPr>
            </w:pPr>
            <w:r w:rsidRPr="00F5659C">
              <w:rPr>
                <w:rFonts w:ascii="Verdana" w:eastAsia="Yu Mincho" w:hAnsi="Verdana" w:cs="Arial"/>
                <w:b/>
                <w:bCs/>
                <w:color w:val="000000" w:themeColor="text1"/>
                <w:sz w:val="22"/>
                <w:szCs w:val="22"/>
                <w:lang w:eastAsia="en-US"/>
              </w:rPr>
              <w:t>VPĮ 46 straipsnio 2</w:t>
            </w:r>
            <w:r w:rsidR="0059239D" w:rsidRPr="00F5659C">
              <w:rPr>
                <w:rFonts w:ascii="Verdana" w:eastAsia="Yu Mincho" w:hAnsi="Verdana" w:cs="Arial"/>
                <w:b/>
                <w:bCs/>
                <w:color w:val="000000" w:themeColor="text1"/>
                <w:sz w:val="22"/>
                <w:szCs w:val="22"/>
                <w:lang w:eastAsia="en-US"/>
              </w:rPr>
              <w:t>¹</w:t>
            </w:r>
            <w:r w:rsidRPr="00F5659C">
              <w:rPr>
                <w:rFonts w:ascii="Verdana" w:eastAsia="Yu Mincho" w:hAnsi="Verdana" w:cs="Arial"/>
                <w:b/>
                <w:bCs/>
                <w:color w:val="000000" w:themeColor="text1"/>
                <w:sz w:val="22"/>
                <w:szCs w:val="22"/>
                <w:lang w:eastAsia="en-US"/>
              </w:rPr>
              <w:t xml:space="preserve"> dalis</w:t>
            </w:r>
          </w:p>
          <w:p w14:paraId="4096EEC5" w14:textId="77777777" w:rsidR="0063344C" w:rsidRPr="00F5659C"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F5659C" w:rsidRDefault="00D15862" w:rsidP="008D5E3C">
            <w:pPr>
              <w:pStyle w:val="Betarp"/>
              <w:jc w:val="both"/>
              <w:rPr>
                <w:rFonts w:ascii="Verdana" w:eastAsia="Yu Mincho" w:hAnsi="Verdana" w:cs="Arial"/>
                <w:b/>
                <w:bCs/>
                <w:color w:val="000000" w:themeColor="text1"/>
                <w:sz w:val="22"/>
                <w:szCs w:val="22"/>
              </w:rPr>
            </w:pPr>
            <w:r w:rsidRPr="00F5659C">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659C" w:rsidRDefault="00082B63" w:rsidP="00082B63">
            <w:pPr>
              <w:pStyle w:val="Betarp"/>
              <w:jc w:val="both"/>
              <w:rPr>
                <w:rFonts w:ascii="Verdana" w:hAnsi="Verdana"/>
                <w:color w:val="000000" w:themeColor="text1"/>
                <w:sz w:val="22"/>
                <w:szCs w:val="22"/>
                <w:lang w:eastAsia="en-US"/>
              </w:rPr>
            </w:pPr>
            <w:r w:rsidRPr="00F5659C">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F5659C" w:rsidRDefault="0063344C" w:rsidP="00290CC0">
            <w:pPr>
              <w:pStyle w:val="Betarp"/>
              <w:jc w:val="both"/>
              <w:rPr>
                <w:rFonts w:ascii="Verdana" w:hAnsi="Verdana"/>
                <w:color w:val="000000" w:themeColor="text1"/>
                <w:sz w:val="22"/>
                <w:szCs w:val="22"/>
              </w:rPr>
            </w:pPr>
          </w:p>
        </w:tc>
      </w:tr>
      <w:tr w:rsidR="00805F54" w:rsidRPr="00DA74D6" w14:paraId="3C74361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86290" w:rsidRDefault="00EB5041" w:rsidP="00C04025">
            <w:pPr>
              <w:pStyle w:val="Betarp"/>
              <w:jc w:val="both"/>
              <w:rPr>
                <w:rFonts w:ascii="Verdana" w:hAnsi="Verdana" w:cstheme="minorHAnsi"/>
                <w:b/>
                <w:bCs/>
                <w:color w:val="000000" w:themeColor="text1"/>
                <w:sz w:val="22"/>
                <w:szCs w:val="22"/>
                <w:lang w:eastAsia="en-US"/>
              </w:rPr>
            </w:pPr>
            <w:r w:rsidRPr="00F86290">
              <w:rPr>
                <w:rFonts w:ascii="Verdana" w:hAnsi="Verdana" w:cstheme="minorHAnsi"/>
                <w:bCs/>
                <w:color w:val="000000" w:themeColor="text1"/>
                <w:sz w:val="22"/>
                <w:szCs w:val="22"/>
                <w:lang w:eastAsia="en-US"/>
              </w:rPr>
              <w:lastRenderedPageBreak/>
              <w:t>2</w:t>
            </w:r>
            <w:r w:rsidR="00C04025" w:rsidRPr="00F86290">
              <w:rPr>
                <w:rFonts w:ascii="Verdana" w:hAnsi="Verdana" w:cstheme="minorHAnsi"/>
                <w:bCs/>
                <w:color w:val="000000" w:themeColor="text1"/>
                <w:sz w:val="22"/>
                <w:szCs w:val="22"/>
                <w:lang w:eastAsia="en-US"/>
              </w:rPr>
              <w:t xml:space="preserve">) tiekėjo, kuris yra juridinis asmuo, kita organizacija ar jos </w:t>
            </w:r>
            <w:r w:rsidR="00C04025" w:rsidRPr="00F86290">
              <w:rPr>
                <w:rFonts w:ascii="Verdana" w:hAnsi="Verdana" w:cstheme="minorHAnsi"/>
                <w:b/>
                <w:color w:val="000000" w:themeColor="text1"/>
                <w:sz w:val="22"/>
                <w:szCs w:val="22"/>
                <w:lang w:eastAsia="en-US"/>
              </w:rPr>
              <w:t>struktūrinis</w:t>
            </w:r>
            <w:r w:rsidR="00C04025" w:rsidRPr="00F86290">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DA74D6">
              <w:rPr>
                <w:rFonts w:ascii="Verdana" w:hAnsi="Verdana" w:cstheme="minorHAnsi"/>
                <w:bCs/>
                <w:sz w:val="22"/>
                <w:szCs w:val="22"/>
                <w:lang w:eastAsia="en-US"/>
              </w:rPr>
              <w:lastRenderedPageBreak/>
              <w:t>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F86290">
              <w:rPr>
                <w:rFonts w:ascii="Verdana" w:hAnsi="Verdana"/>
                <w:color w:val="000000" w:themeColor="text1"/>
                <w:sz w:val="22"/>
                <w:szCs w:val="22"/>
              </w:rPr>
              <w:t>120 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F86290">
              <w:rPr>
                <w:rFonts w:ascii="Verdana" w:hAnsi="Verdana"/>
                <w:color w:val="000000" w:themeColor="text1"/>
                <w:sz w:val="22"/>
                <w:szCs w:val="22"/>
              </w:rPr>
              <w:t>120 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542C6A" w:rsidRPr="00DA74D6">
              <w:rPr>
                <w:rFonts w:ascii="Verdana" w:eastAsia="Times New Roman" w:hAnsi="Verdana"/>
                <w:i/>
                <w:iCs/>
                <w:sz w:val="22"/>
                <w:szCs w:val="22"/>
              </w:rPr>
              <w:lastRenderedPageBreak/>
              <w:t>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31420B">
            <w:pPr>
              <w:pStyle w:val="Betarp"/>
              <w:jc w:val="both"/>
              <w:rPr>
                <w:rFonts w:ascii="Verdana" w:hAnsi="Verdana"/>
                <w:b/>
                <w:bCs/>
                <w:sz w:val="22"/>
                <w:szCs w:val="22"/>
              </w:rPr>
            </w:pPr>
          </w:p>
        </w:tc>
      </w:tr>
      <w:bookmarkEnd w:id="0"/>
      <w:tr w:rsidR="00805F54" w:rsidRPr="00DA74D6" w14:paraId="69372B4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 xml:space="preserve">ar perkančiosios </w:t>
            </w:r>
            <w:r w:rsidRPr="00DA74D6">
              <w:rPr>
                <w:rFonts w:ascii="Verdana" w:hAnsi="Verdana"/>
                <w:sz w:val="22"/>
                <w:szCs w:val="22"/>
              </w:rPr>
              <w:lastRenderedPageBreak/>
              <w:t>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w:t>
            </w:r>
            <w:r w:rsidRPr="00DA74D6">
              <w:rPr>
                <w:rFonts w:ascii="Verdana" w:hAnsi="Verdana"/>
                <w:sz w:val="22"/>
                <w:szCs w:val="22"/>
              </w:rPr>
              <w:lastRenderedPageBreak/>
              <w:t xml:space="preserve">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lastRenderedPageBreak/>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142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FC4888">
      <w:footerReference w:type="default" r:id="rId20"/>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E4B4" w14:textId="77777777" w:rsidR="00565291" w:rsidRDefault="00565291" w:rsidP="00B97C4F">
      <w:pPr>
        <w:spacing w:after="0" w:line="240" w:lineRule="auto"/>
      </w:pPr>
      <w:r>
        <w:separator/>
      </w:r>
    </w:p>
  </w:endnote>
  <w:endnote w:type="continuationSeparator" w:id="0">
    <w:p w14:paraId="38422781" w14:textId="77777777" w:rsidR="00565291" w:rsidRDefault="00565291" w:rsidP="00B97C4F">
      <w:pPr>
        <w:spacing w:after="0" w:line="240" w:lineRule="auto"/>
      </w:pPr>
      <w:r>
        <w:continuationSeparator/>
      </w:r>
    </w:p>
  </w:endnote>
  <w:endnote w:type="continuationNotice" w:id="1">
    <w:p w14:paraId="58FD9956" w14:textId="77777777" w:rsidR="00565291" w:rsidRDefault="005652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F471D" w14:textId="77777777" w:rsidR="00565291" w:rsidRDefault="00565291" w:rsidP="00B97C4F">
      <w:pPr>
        <w:spacing w:after="0" w:line="240" w:lineRule="auto"/>
      </w:pPr>
      <w:r>
        <w:separator/>
      </w:r>
    </w:p>
  </w:footnote>
  <w:footnote w:type="continuationSeparator" w:id="0">
    <w:p w14:paraId="14D6C13E" w14:textId="77777777" w:rsidR="00565291" w:rsidRDefault="00565291" w:rsidP="00B97C4F">
      <w:pPr>
        <w:spacing w:after="0" w:line="240" w:lineRule="auto"/>
      </w:pPr>
      <w:r>
        <w:continuationSeparator/>
      </w:r>
    </w:p>
  </w:footnote>
  <w:footnote w:type="continuationNotice" w:id="1">
    <w:p w14:paraId="2181B684" w14:textId="77777777" w:rsidR="00565291" w:rsidRDefault="0056529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21FF"/>
    <w:rsid w:val="003042EA"/>
    <w:rsid w:val="003043D1"/>
    <w:rsid w:val="0031420B"/>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1BA7"/>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5291"/>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981"/>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5659C"/>
    <w:rsid w:val="00F66ED8"/>
    <w:rsid w:val="00F75815"/>
    <w:rsid w:val="00F7793B"/>
    <w:rsid w:val="00F77D76"/>
    <w:rsid w:val="00F85D9F"/>
    <w:rsid w:val="00F86290"/>
    <w:rsid w:val="00F8752B"/>
    <w:rsid w:val="00FA3A3E"/>
    <w:rsid w:val="00FB1CCA"/>
    <w:rsid w:val="00FB4DE7"/>
    <w:rsid w:val="00FC1945"/>
    <w:rsid w:val="00FC4888"/>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C488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C4888"/>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14200</Words>
  <Characters>8094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Šmulkštytė</cp:lastModifiedBy>
  <cp:revision>6</cp:revision>
  <cp:lastPrinted>2022-12-15T10:27:00Z</cp:lastPrinted>
  <dcterms:created xsi:type="dcterms:W3CDTF">2026-02-16T10:25:00Z</dcterms:created>
  <dcterms:modified xsi:type="dcterms:W3CDTF">2026-02-16T10:30:00Z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